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вокального коллектива «Провинция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вокального коллектива «Провинция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вокальный коллектив «Провинция»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lastRenderedPageBreak/>
        <w:t>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ти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вокальном коллективе «Провинция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детского досуга в поселке Красный,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>р вокального коллектива «Провинция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A219C0">
        <w:rPr>
          <w:rFonts w:ascii="Times New Roman" w:hAnsi="Times New Roman" w:cs="Times New Roman"/>
          <w:sz w:val="24"/>
          <w:szCs w:val="24"/>
        </w:rPr>
        <w:t>ективе «Провинция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вокального коллектива «Провинция»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bookmarkStart w:id="0" w:name="_GoBack"/>
      <w:bookmarkEnd w:id="0"/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2024-04-09T08:32:00Z</cp:lastPrinted>
  <dcterms:created xsi:type="dcterms:W3CDTF">2024-04-09T08:25:00Z</dcterms:created>
  <dcterms:modified xsi:type="dcterms:W3CDTF">2024-04-09T08:35:00Z</dcterms:modified>
</cp:coreProperties>
</file>